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6F0CEA">
      <w:pPr>
        <w:spacing w:line="360" w:lineRule="auto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过鱼设施数据填报操作手册</w:t>
      </w:r>
    </w:p>
    <w:p w14:paraId="193A655E">
      <w:pPr>
        <w:spacing w:line="360" w:lineRule="auto"/>
        <w:jc w:val="left"/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</w:pPr>
    </w:p>
    <w:p w14:paraId="7ADEC060">
      <w:pPr>
        <w:spacing w:line="360" w:lineRule="auto"/>
        <w:jc w:val="left"/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</w:pPr>
    </w:p>
    <w:p w14:paraId="64EBEC40">
      <w:pPr>
        <w:spacing w:line="360" w:lineRule="auto"/>
        <w:jc w:val="left"/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</w:pPr>
    </w:p>
    <w:p w14:paraId="4C0E7A37">
      <w:pPr>
        <w:spacing w:line="360" w:lineRule="auto"/>
        <w:jc w:val="left"/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</w:pPr>
    </w:p>
    <w:p w14:paraId="5FEB1AE7">
      <w:pPr>
        <w:spacing w:line="360" w:lineRule="auto"/>
        <w:jc w:val="left"/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</w:pPr>
    </w:p>
    <w:p w14:paraId="79854503">
      <w:pPr>
        <w:spacing w:line="360" w:lineRule="auto"/>
        <w:jc w:val="left"/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</w:pPr>
    </w:p>
    <w:p w14:paraId="778F0BF7">
      <w:pPr>
        <w:spacing w:line="360" w:lineRule="auto"/>
        <w:jc w:val="left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Style w:val="7"/>
          <w:rFonts w:ascii="宋体" w:hAnsi="宋体" w:eastAsia="宋体" w:cs="宋体"/>
          <w:b/>
          <w:bCs/>
          <w:color w:val="000000"/>
          <w:sz w:val="24"/>
          <w:szCs w:val="24"/>
          <w:bdr w:val="none" w:color="auto" w:sz="0" w:space="0"/>
        </w:rPr>
        <w:t>适用对象</w:t>
      </w:r>
      <w:r>
        <w:rPr>
          <w:rFonts w:ascii="宋体" w:hAnsi="宋体" w:eastAsia="宋体" w:cs="宋体"/>
          <w:sz w:val="24"/>
          <w:szCs w:val="24"/>
        </w:rPr>
        <w:t>：数据填报人员</w:t>
      </w:r>
    </w:p>
    <w:p w14:paraId="3C827A6F">
      <w:p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eastAsia"/>
          <w:b/>
          <w:bCs/>
          <w:lang w:val="en-US" w:eastAsia="zh-CN"/>
        </w:rPr>
        <w:t>系统登录、注册地址</w:t>
      </w:r>
      <w:r>
        <w:rPr>
          <w:rFonts w:hint="eastAsia"/>
          <w:lang w:val="en-US" w:eastAsia="zh-CN"/>
        </w:rPr>
        <w:t>：https://211.99.26.225:12130/#/system/user/index</w:t>
      </w:r>
    </w:p>
    <w:p w14:paraId="2BE4E891">
      <w:pPr>
        <w:spacing w:line="360" w:lineRule="auto"/>
        <w:jc w:val="both"/>
        <w:rPr>
          <w:rFonts w:hint="eastAsia"/>
          <w:lang w:val="en-US" w:eastAsia="zh-CN"/>
        </w:rPr>
      </w:pPr>
    </w:p>
    <w:p w14:paraId="679E641A">
      <w:pPr>
        <w:spacing w:line="360" w:lineRule="auto"/>
        <w:jc w:val="both"/>
        <w:rPr>
          <w:rFonts w:hint="eastAsia"/>
          <w:lang w:val="en-US" w:eastAsia="zh-CN"/>
        </w:rPr>
      </w:pPr>
    </w:p>
    <w:p w14:paraId="48DC177C">
      <w:pPr>
        <w:spacing w:line="360" w:lineRule="auto"/>
        <w:jc w:val="both"/>
        <w:rPr>
          <w:rFonts w:hint="eastAsia"/>
          <w:lang w:val="en-US" w:eastAsia="zh-CN"/>
        </w:rPr>
      </w:pPr>
    </w:p>
    <w:p w14:paraId="57576F8C">
      <w:pPr>
        <w:numPr>
          <w:numId w:val="0"/>
        </w:numPr>
        <w:spacing w:line="360" w:lineRule="auto"/>
        <w:rPr>
          <w:rFonts w:hint="default"/>
          <w:lang w:val="en-US" w:eastAsia="zh-CN"/>
        </w:rPr>
      </w:pPr>
    </w:p>
    <w:p w14:paraId="05A44F12">
      <w:pPr>
        <w:pStyle w:val="2"/>
        <w:bidi w:val="0"/>
        <w:spacing w:line="360" w:lineRule="auto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一、数据填报流程</w:t>
      </w:r>
    </w:p>
    <w:p w14:paraId="3ACAD0D5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使用账号密码登录登录数据填报系统</w:t>
      </w:r>
    </w:p>
    <w:p w14:paraId="35C87D72">
      <w:pPr>
        <w:numPr>
          <w:numId w:val="0"/>
        </w:numPr>
        <w:spacing w:line="360" w:lineRule="auto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520950"/>
            <wp:effectExtent l="0" t="0" r="10160" b="12700"/>
            <wp:docPr id="12" name="图片 12" descr="1e49ffd1-2c18-475c-b537-d84a333a2c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1e49ffd1-2c18-475c-b537-d84a333a2ca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67D936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方式一：手动新增</w:t>
      </w:r>
    </w:p>
    <w:p w14:paraId="1FCFC73B">
      <w:pPr>
        <w:numPr>
          <w:ilvl w:val="0"/>
          <w:numId w:val="2"/>
        </w:numPr>
        <w:spacing w:line="360" w:lineRule="auto"/>
        <w:ind w:left="36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点击“手动新增”，录入相关过鱼数据、图片视频等信息，点击保存即可</w:t>
      </w:r>
    </w:p>
    <w:p w14:paraId="75B9C18A">
      <w:pPr>
        <w:numPr>
          <w:numId w:val="0"/>
        </w:numPr>
        <w:spacing w:line="360" w:lineRule="auto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520950"/>
            <wp:effectExtent l="0" t="0" r="10160" b="12700"/>
            <wp:docPr id="5" name="图片 5" descr="329fda01-78d1-4f91-8b85-bb54b4a9a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29fda01-78d1-4f91-8b85-bb54b4a9a00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9F0C4">
      <w:pPr>
        <w:pStyle w:val="3"/>
        <w:numPr>
          <w:ilvl w:val="0"/>
          <w:numId w:val="1"/>
        </w:numPr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方式二：批量导入</w:t>
      </w:r>
    </w:p>
    <w:p w14:paraId="0EDB68D2">
      <w:pPr>
        <w:numPr>
          <w:ilvl w:val="0"/>
          <w:numId w:val="3"/>
        </w:numPr>
        <w:spacing w:line="360" w:lineRule="auto"/>
        <w:ind w:left="36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点击“批量导入模板下载”下载压缩包，压缩包内结构如下。</w:t>
      </w:r>
    </w:p>
    <w:p w14:paraId="52B57D80">
      <w:pPr>
        <w:numPr>
          <w:numId w:val="0"/>
        </w:numPr>
        <w:spacing w:line="360" w:lineRule="auto"/>
        <w:ind w:left="360"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73040" cy="1083945"/>
            <wp:effectExtent l="0" t="0" r="3810" b="1905"/>
            <wp:docPr id="7" name="图片 7" descr="7550c65d-8c53-49cf-b030-da1108e93d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7550c65d-8c53-49cf-b030-da1108e93d1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083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3DE3AF">
      <w:pPr>
        <w:numPr>
          <w:numId w:val="0"/>
        </w:numPr>
        <w:spacing w:line="360" w:lineRule="auto"/>
        <w:ind w:left="360" w:leftChars="0" w:firstLine="480" w:firstLineChars="200"/>
        <w:jc w:val="both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images文件夹存放图片，videos文件夹存放视频，xlsx文件为标准格式的导入模版文件，images和videos中的文件需要和excle中最后两列进行关联。</w:t>
      </w:r>
    </w:p>
    <w:p w14:paraId="5C326BCC">
      <w:pPr>
        <w:numPr>
          <w:ilvl w:val="0"/>
          <w:numId w:val="3"/>
        </w:numPr>
        <w:spacing w:line="360" w:lineRule="auto"/>
        <w:ind w:left="36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打开xlsx文件，编辑过鱼数据内容。</w:t>
      </w:r>
    </w:p>
    <w:p w14:paraId="47ABC6C8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eastAsia"/>
          <w:lang w:val="en-US" w:eastAsia="zh-CN"/>
        </w:rPr>
      </w:pPr>
    </w:p>
    <w:p w14:paraId="3A8A816B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1670685"/>
            <wp:effectExtent l="0" t="0" r="10160" b="5715"/>
            <wp:docPr id="9" name="图片 9" descr="ebff8d5b-1d16-441c-a479-c20fa1d7f9d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ebff8d5b-1d16-441c-a479-c20fa1d7f9d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670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CE60FE">
      <w:pPr>
        <w:numPr>
          <w:ilvl w:val="0"/>
          <w:numId w:val="0"/>
        </w:numPr>
        <w:spacing w:line="360" w:lineRule="auto"/>
        <w:ind w:left="360" w:leftChars="0"/>
        <w:jc w:val="both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注意事项：</w:t>
      </w:r>
    </w:p>
    <w:p w14:paraId="69518923">
      <w:pPr>
        <w:numPr>
          <w:numId w:val="0"/>
        </w:numPr>
        <w:spacing w:line="360" w:lineRule="auto"/>
        <w:ind w:left="680" w:leftChars="0" w:firstLine="480" w:firstLineChars="200"/>
        <w:jc w:val="both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流域、电站名称、过鱼设施名称应严格要求“过鱼设施数据填报”页面中的流域、电站、过鱼设施下拉框中的名称来填写。</w:t>
      </w:r>
    </w:p>
    <w:p w14:paraId="62B4FEEA">
      <w:pPr>
        <w:numPr>
          <w:ilvl w:val="0"/>
          <w:numId w:val="0"/>
        </w:numPr>
        <w:spacing w:line="360" w:lineRule="auto"/>
        <w:ind w:left="680" w:leftChars="0"/>
        <w:jc w:val="both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3963670" cy="1488440"/>
            <wp:effectExtent l="0" t="0" r="17780" b="16510"/>
            <wp:docPr id="10" name="图片 10" descr="e3ef36ae-5841-40c2-bbdd-a74c806aa4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3ef36ae-5841-40c2-bbdd-a74c806aa43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63670" cy="1488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1A0517">
      <w:pPr>
        <w:numPr>
          <w:numId w:val="0"/>
        </w:numPr>
        <w:spacing w:line="360" w:lineRule="auto"/>
        <w:ind w:left="680" w:leftChars="0" w:firstLine="480" w:firstLineChars="200"/>
        <w:jc w:val="both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鱼种类列应参考“鱼种类字典数据下载”中的鱼类名称进行填写。</w:t>
      </w:r>
    </w:p>
    <w:p w14:paraId="1203C55F">
      <w:pPr>
        <w:numPr>
          <w:numId w:val="0"/>
        </w:numPr>
        <w:spacing w:line="360" w:lineRule="auto"/>
        <w:ind w:left="679" w:leftChars="283" w:firstLine="480" w:firstLineChars="200"/>
        <w:jc w:val="both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图片名称、视频名称内容是对应的images和videos文件夹中的文件全名，包含后缀。</w:t>
      </w:r>
    </w:p>
    <w:p w14:paraId="3AB3ADF9">
      <w:pPr>
        <w:numPr>
          <w:numId w:val="0"/>
        </w:numPr>
        <w:spacing w:line="360" w:lineRule="auto"/>
        <w:ind w:left="679" w:leftChars="283" w:firstLine="480" w:firstLineChars="200"/>
        <w:jc w:val="both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过鱼设施名称严格参考下方表格中的过鱼设施名称进行填写。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822"/>
        <w:gridCol w:w="5587"/>
      </w:tblGrid>
      <w:tr w14:paraId="6C646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70F1B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电站</w:t>
            </w:r>
          </w:p>
        </w:tc>
        <w:tc>
          <w:tcPr>
            <w:tcW w:w="5587" w:type="dxa"/>
            <w:vAlign w:val="center"/>
          </w:tcPr>
          <w:p w14:paraId="3F6B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过鱼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设施名称</w:t>
            </w:r>
          </w:p>
        </w:tc>
      </w:tr>
      <w:tr w14:paraId="42C7C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7AD38E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阿海</w:t>
            </w:r>
          </w:p>
        </w:tc>
        <w:tc>
          <w:tcPr>
            <w:tcW w:w="5587" w:type="dxa"/>
            <w:vAlign w:val="center"/>
          </w:tcPr>
          <w:p w14:paraId="77355C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阿海网捕过坝</w:t>
            </w:r>
          </w:p>
        </w:tc>
      </w:tr>
      <w:tr w14:paraId="54324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62D74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安谷</w:t>
            </w:r>
          </w:p>
        </w:tc>
        <w:tc>
          <w:tcPr>
            <w:tcW w:w="5587" w:type="dxa"/>
            <w:vAlign w:val="center"/>
          </w:tcPr>
          <w:p w14:paraId="158AA8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安谷鱼道</w:t>
            </w:r>
          </w:p>
        </w:tc>
      </w:tr>
      <w:tr w14:paraId="1F7B0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65AD48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安谷</w:t>
            </w:r>
          </w:p>
        </w:tc>
        <w:tc>
          <w:tcPr>
            <w:tcW w:w="5587" w:type="dxa"/>
            <w:vAlign w:val="center"/>
          </w:tcPr>
          <w:p w14:paraId="2D9616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安谷(2#仿自然旁通道)</w:t>
            </w:r>
          </w:p>
        </w:tc>
      </w:tr>
      <w:tr w14:paraId="16101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6FEB6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安谷</w:t>
            </w:r>
          </w:p>
        </w:tc>
        <w:tc>
          <w:tcPr>
            <w:tcW w:w="5587" w:type="dxa"/>
            <w:vAlign w:val="center"/>
          </w:tcPr>
          <w:p w14:paraId="16775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安谷(1#仿自然旁通道)</w:t>
            </w:r>
          </w:p>
        </w:tc>
      </w:tr>
      <w:tr w14:paraId="09355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5DD86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巴塘</w:t>
            </w:r>
          </w:p>
        </w:tc>
        <w:tc>
          <w:tcPr>
            <w:tcW w:w="5587" w:type="dxa"/>
            <w:vAlign w:val="center"/>
          </w:tcPr>
          <w:p w14:paraId="11826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巴塘鱼道</w:t>
            </w:r>
          </w:p>
        </w:tc>
      </w:tr>
      <w:tr w14:paraId="2B38C0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76698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白鹤滩</w:t>
            </w:r>
          </w:p>
        </w:tc>
        <w:tc>
          <w:tcPr>
            <w:tcW w:w="5587" w:type="dxa"/>
            <w:vAlign w:val="center"/>
          </w:tcPr>
          <w:p w14:paraId="17B08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白鹤滩集运鱼系统（上行）</w:t>
            </w:r>
          </w:p>
        </w:tc>
      </w:tr>
      <w:tr w14:paraId="76015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48574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白鹤滩</w:t>
            </w:r>
          </w:p>
        </w:tc>
        <w:tc>
          <w:tcPr>
            <w:tcW w:w="5587" w:type="dxa"/>
            <w:vAlign w:val="center"/>
          </w:tcPr>
          <w:p w14:paraId="41BA4C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白鹤滩集运鱼系统（下行）</w:t>
            </w:r>
          </w:p>
        </w:tc>
      </w:tr>
      <w:tr w14:paraId="47E16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1787E2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</w:t>
            </w:r>
          </w:p>
        </w:tc>
        <w:tc>
          <w:tcPr>
            <w:tcW w:w="5587" w:type="dxa"/>
            <w:vAlign w:val="center"/>
          </w:tcPr>
          <w:p w14:paraId="27959D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白马航电鱼道</w:t>
            </w:r>
          </w:p>
        </w:tc>
      </w:tr>
      <w:tr w14:paraId="6085FB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56EB3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班多</w:t>
            </w:r>
          </w:p>
        </w:tc>
        <w:tc>
          <w:tcPr>
            <w:tcW w:w="5587" w:type="dxa"/>
            <w:vAlign w:val="center"/>
          </w:tcPr>
          <w:p w14:paraId="6DC17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班多网捕过坝（鱼道改造期间）</w:t>
            </w:r>
          </w:p>
        </w:tc>
      </w:tr>
      <w:tr w14:paraId="1EE9E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39B52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班多</w:t>
            </w:r>
          </w:p>
        </w:tc>
        <w:tc>
          <w:tcPr>
            <w:tcW w:w="5587" w:type="dxa"/>
            <w:vAlign w:val="center"/>
          </w:tcPr>
          <w:p w14:paraId="31841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班多鱼道</w:t>
            </w:r>
          </w:p>
        </w:tc>
      </w:tr>
      <w:tr w14:paraId="42A5AD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2D2BA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藏木</w:t>
            </w:r>
          </w:p>
        </w:tc>
        <w:tc>
          <w:tcPr>
            <w:tcW w:w="5587" w:type="dxa"/>
            <w:vAlign w:val="center"/>
          </w:tcPr>
          <w:p w14:paraId="2F9B1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藏木鱼道</w:t>
            </w:r>
          </w:p>
        </w:tc>
      </w:tr>
      <w:tr w14:paraId="2B8E2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25B2CE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大华桥</w:t>
            </w:r>
          </w:p>
        </w:tc>
        <w:tc>
          <w:tcPr>
            <w:tcW w:w="5587" w:type="dxa"/>
            <w:vAlign w:val="center"/>
          </w:tcPr>
          <w:p w14:paraId="06C550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大华桥升鱼机（上行）</w:t>
            </w:r>
          </w:p>
        </w:tc>
      </w:tr>
      <w:tr w14:paraId="2F2A1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7B89A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大华桥</w:t>
            </w:r>
          </w:p>
        </w:tc>
        <w:tc>
          <w:tcPr>
            <w:tcW w:w="5587" w:type="dxa"/>
            <w:vAlign w:val="center"/>
          </w:tcPr>
          <w:p w14:paraId="4EEEC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大华桥集运鱼系统（下行）</w:t>
            </w:r>
          </w:p>
        </w:tc>
      </w:tr>
      <w:tr w14:paraId="05D29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04EE0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大藤峡水利枢纽</w:t>
            </w:r>
          </w:p>
        </w:tc>
        <w:tc>
          <w:tcPr>
            <w:tcW w:w="5587" w:type="dxa"/>
            <w:vAlign w:val="center"/>
          </w:tcPr>
          <w:p w14:paraId="1F44A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大藤峡水利枢纽鱼道</w:t>
            </w:r>
          </w:p>
        </w:tc>
      </w:tr>
      <w:tr w14:paraId="35788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6E084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大藤峡水利枢纽</w:t>
            </w:r>
          </w:p>
        </w:tc>
        <w:tc>
          <w:tcPr>
            <w:tcW w:w="5587" w:type="dxa"/>
            <w:vAlign w:val="center"/>
          </w:tcPr>
          <w:p w14:paraId="4E7242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大藤峡水利枢纽仿自然旁通道</w:t>
            </w:r>
          </w:p>
        </w:tc>
      </w:tr>
      <w:tr w14:paraId="5329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107C26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董箐</w:t>
            </w:r>
          </w:p>
        </w:tc>
        <w:tc>
          <w:tcPr>
            <w:tcW w:w="5587" w:type="dxa"/>
            <w:vAlign w:val="center"/>
          </w:tcPr>
          <w:p w14:paraId="6A04C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董箐网捕过坝</w:t>
            </w:r>
          </w:p>
        </w:tc>
      </w:tr>
      <w:tr w14:paraId="2A9D12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6D5F5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多布</w:t>
            </w:r>
          </w:p>
        </w:tc>
        <w:tc>
          <w:tcPr>
            <w:tcW w:w="5587" w:type="dxa"/>
            <w:vAlign w:val="center"/>
          </w:tcPr>
          <w:p w14:paraId="571091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多布鱼道</w:t>
            </w:r>
          </w:p>
        </w:tc>
      </w:tr>
      <w:tr w14:paraId="4C9D52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2E854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丰满</w:t>
            </w:r>
          </w:p>
        </w:tc>
        <w:tc>
          <w:tcPr>
            <w:tcW w:w="5587" w:type="dxa"/>
            <w:vAlign w:val="center"/>
          </w:tcPr>
          <w:p w14:paraId="53ACE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丰满升鱼机（上行）</w:t>
            </w:r>
          </w:p>
        </w:tc>
      </w:tr>
      <w:tr w14:paraId="303DE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268B30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丰满</w:t>
            </w:r>
          </w:p>
        </w:tc>
        <w:tc>
          <w:tcPr>
            <w:tcW w:w="5587" w:type="dxa"/>
            <w:vAlign w:val="center"/>
          </w:tcPr>
          <w:p w14:paraId="41E0E4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丰满集运鱼系统（下行）</w:t>
            </w:r>
          </w:p>
        </w:tc>
      </w:tr>
      <w:tr w14:paraId="00575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209A1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丰满</w:t>
            </w:r>
          </w:p>
        </w:tc>
        <w:tc>
          <w:tcPr>
            <w:tcW w:w="5587" w:type="dxa"/>
            <w:vAlign w:val="center"/>
          </w:tcPr>
          <w:p w14:paraId="512EFC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永庆鱼道</w:t>
            </w:r>
          </w:p>
        </w:tc>
      </w:tr>
      <w:tr w14:paraId="790C9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35B76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功果桥</w:t>
            </w:r>
          </w:p>
        </w:tc>
        <w:tc>
          <w:tcPr>
            <w:tcW w:w="5587" w:type="dxa"/>
            <w:vAlign w:val="center"/>
          </w:tcPr>
          <w:p w14:paraId="5CCF7E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功果桥网捕过坝</w:t>
            </w:r>
          </w:p>
        </w:tc>
      </w:tr>
      <w:tr w14:paraId="60808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3ECF4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龚嘴</w:t>
            </w:r>
          </w:p>
        </w:tc>
        <w:tc>
          <w:tcPr>
            <w:tcW w:w="5587" w:type="dxa"/>
            <w:vAlign w:val="center"/>
          </w:tcPr>
          <w:p w14:paraId="28A011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龚嘴鱼道</w:t>
            </w:r>
          </w:p>
        </w:tc>
      </w:tr>
      <w:tr w14:paraId="424AE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780D1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观音岩</w:t>
            </w:r>
          </w:p>
        </w:tc>
        <w:tc>
          <w:tcPr>
            <w:tcW w:w="5587" w:type="dxa"/>
            <w:vAlign w:val="center"/>
          </w:tcPr>
          <w:p w14:paraId="16E6FD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观音岩集运鱼系统</w:t>
            </w:r>
          </w:p>
        </w:tc>
      </w:tr>
      <w:tr w14:paraId="4D02F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6C4E9C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黄登</w:t>
            </w:r>
          </w:p>
        </w:tc>
        <w:tc>
          <w:tcPr>
            <w:tcW w:w="5587" w:type="dxa"/>
            <w:vAlign w:val="center"/>
          </w:tcPr>
          <w:p w14:paraId="7BE4B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黄登升鱼机（上行）</w:t>
            </w:r>
          </w:p>
        </w:tc>
      </w:tr>
      <w:tr w14:paraId="45925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030EF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黄登</w:t>
            </w:r>
          </w:p>
        </w:tc>
        <w:tc>
          <w:tcPr>
            <w:tcW w:w="5587" w:type="dxa"/>
            <w:vAlign w:val="center"/>
          </w:tcPr>
          <w:p w14:paraId="78335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黄登集运鱼系统（下行）</w:t>
            </w:r>
          </w:p>
        </w:tc>
      </w:tr>
      <w:tr w14:paraId="13D451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46B2E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加查</w:t>
            </w:r>
          </w:p>
        </w:tc>
        <w:tc>
          <w:tcPr>
            <w:tcW w:w="5587" w:type="dxa"/>
            <w:vAlign w:val="center"/>
          </w:tcPr>
          <w:p w14:paraId="2802AE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加查鱼道</w:t>
            </w:r>
          </w:p>
        </w:tc>
      </w:tr>
      <w:tr w14:paraId="1A0B49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1AB96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夹河关</w:t>
            </w:r>
          </w:p>
        </w:tc>
        <w:tc>
          <w:tcPr>
            <w:tcW w:w="5587" w:type="dxa"/>
            <w:vAlign w:val="center"/>
          </w:tcPr>
          <w:p w14:paraId="5408A3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夹河关鱼道</w:t>
            </w:r>
          </w:p>
        </w:tc>
      </w:tr>
      <w:tr w14:paraId="4F6C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822" w:type="dxa"/>
            <w:vAlign w:val="center"/>
          </w:tcPr>
          <w:p w14:paraId="58A1A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夹岩</w:t>
            </w:r>
          </w:p>
        </w:tc>
        <w:tc>
          <w:tcPr>
            <w:tcW w:w="5587" w:type="dxa"/>
            <w:vAlign w:val="center"/>
          </w:tcPr>
          <w:p w14:paraId="1D552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夹岩水利工程升鱼机</w:t>
            </w:r>
          </w:p>
        </w:tc>
      </w:tr>
      <w:tr w14:paraId="15E2C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3353D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脚基坪</w:t>
            </w:r>
          </w:p>
        </w:tc>
        <w:tc>
          <w:tcPr>
            <w:tcW w:w="5587" w:type="dxa"/>
            <w:vAlign w:val="center"/>
          </w:tcPr>
          <w:p w14:paraId="6F4EF4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脚基坪流道</w:t>
            </w:r>
          </w:p>
        </w:tc>
      </w:tr>
      <w:tr w14:paraId="1E70E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483E9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金安桥</w:t>
            </w:r>
          </w:p>
        </w:tc>
        <w:tc>
          <w:tcPr>
            <w:tcW w:w="5587" w:type="dxa"/>
            <w:vAlign w:val="center"/>
          </w:tcPr>
          <w:p w14:paraId="0055C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金安桥网捕过坝</w:t>
            </w:r>
          </w:p>
        </w:tc>
      </w:tr>
      <w:tr w14:paraId="6410C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16A46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金川</w:t>
            </w:r>
          </w:p>
        </w:tc>
        <w:tc>
          <w:tcPr>
            <w:tcW w:w="5587" w:type="dxa"/>
            <w:vAlign w:val="center"/>
          </w:tcPr>
          <w:p w14:paraId="5F38C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金川鱼道</w:t>
            </w:r>
          </w:p>
        </w:tc>
      </w:tr>
      <w:tr w14:paraId="5532C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614D3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梨园</w:t>
            </w:r>
          </w:p>
        </w:tc>
        <w:tc>
          <w:tcPr>
            <w:tcW w:w="5587" w:type="dxa"/>
            <w:vAlign w:val="center"/>
          </w:tcPr>
          <w:p w14:paraId="6D4CBD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梨园网捕过坝</w:t>
            </w:r>
          </w:p>
        </w:tc>
      </w:tr>
      <w:tr w14:paraId="6B61A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4D15C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李家峡</w:t>
            </w:r>
          </w:p>
        </w:tc>
        <w:tc>
          <w:tcPr>
            <w:tcW w:w="5587" w:type="dxa"/>
            <w:vAlign w:val="center"/>
          </w:tcPr>
          <w:p w14:paraId="684271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李家峡集运鱼系统（上行）</w:t>
            </w:r>
          </w:p>
        </w:tc>
      </w:tr>
      <w:tr w14:paraId="501E4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781E3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李家峡</w:t>
            </w:r>
          </w:p>
        </w:tc>
        <w:tc>
          <w:tcPr>
            <w:tcW w:w="5587" w:type="dxa"/>
            <w:vAlign w:val="center"/>
          </w:tcPr>
          <w:p w14:paraId="75FA7F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李家峡集运鱼系统（下行）</w:t>
            </w:r>
          </w:p>
        </w:tc>
      </w:tr>
      <w:tr w14:paraId="7F9BC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3B81E7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里底</w:t>
            </w:r>
          </w:p>
        </w:tc>
        <w:tc>
          <w:tcPr>
            <w:tcW w:w="5587" w:type="dxa"/>
            <w:vAlign w:val="center"/>
          </w:tcPr>
          <w:p w14:paraId="4002B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里底集运鱼系统（下行）</w:t>
            </w:r>
          </w:p>
        </w:tc>
      </w:tr>
      <w:tr w14:paraId="61B26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739ECA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里底</w:t>
            </w:r>
          </w:p>
        </w:tc>
        <w:tc>
          <w:tcPr>
            <w:tcW w:w="5587" w:type="dxa"/>
            <w:vAlign w:val="center"/>
          </w:tcPr>
          <w:p w14:paraId="096FF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里底集运鱼系统（上行）</w:t>
            </w:r>
          </w:p>
        </w:tc>
      </w:tr>
      <w:tr w14:paraId="6BF3C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3D0310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两河口</w:t>
            </w:r>
          </w:p>
        </w:tc>
        <w:tc>
          <w:tcPr>
            <w:tcW w:w="5587" w:type="dxa"/>
            <w:vAlign w:val="center"/>
          </w:tcPr>
          <w:p w14:paraId="788B3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两河口升鱼机（上行）</w:t>
            </w:r>
          </w:p>
        </w:tc>
      </w:tr>
      <w:tr w14:paraId="21E73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1786A0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两河口</w:t>
            </w:r>
          </w:p>
        </w:tc>
        <w:tc>
          <w:tcPr>
            <w:tcW w:w="5587" w:type="dxa"/>
            <w:vAlign w:val="center"/>
          </w:tcPr>
          <w:p w14:paraId="63B0DB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两河口集运鱼系统（下行）</w:t>
            </w:r>
          </w:p>
        </w:tc>
      </w:tr>
      <w:tr w14:paraId="4897C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62201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龙开口</w:t>
            </w:r>
          </w:p>
        </w:tc>
        <w:tc>
          <w:tcPr>
            <w:tcW w:w="5587" w:type="dxa"/>
            <w:vAlign w:val="center"/>
          </w:tcPr>
          <w:p w14:paraId="4ECECB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龙开口集运鱼系统（下行）</w:t>
            </w:r>
          </w:p>
        </w:tc>
      </w:tr>
      <w:tr w14:paraId="35E31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2FF1BD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鲁地拉</w:t>
            </w:r>
          </w:p>
        </w:tc>
        <w:tc>
          <w:tcPr>
            <w:tcW w:w="5587" w:type="dxa"/>
            <w:vAlign w:val="center"/>
          </w:tcPr>
          <w:p w14:paraId="0030FE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鲁地拉网捕过坝</w:t>
            </w:r>
          </w:p>
        </w:tc>
      </w:tr>
      <w:tr w14:paraId="519C53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65243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马马崖</w:t>
            </w:r>
          </w:p>
        </w:tc>
        <w:tc>
          <w:tcPr>
            <w:tcW w:w="5587" w:type="dxa"/>
            <w:vAlign w:val="center"/>
          </w:tcPr>
          <w:p w14:paraId="31FB6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马马崖集运鱼系统</w:t>
            </w:r>
          </w:p>
        </w:tc>
      </w:tr>
      <w:tr w14:paraId="76E86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3C513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玛尔挡</w:t>
            </w:r>
          </w:p>
        </w:tc>
        <w:tc>
          <w:tcPr>
            <w:tcW w:w="5587" w:type="dxa"/>
            <w:vAlign w:val="center"/>
          </w:tcPr>
          <w:p w14:paraId="4B4EA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玛尔挡升鱼机（上行）</w:t>
            </w:r>
          </w:p>
        </w:tc>
      </w:tr>
      <w:tr w14:paraId="0F256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4E95A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玛尔挡</w:t>
            </w:r>
          </w:p>
        </w:tc>
        <w:tc>
          <w:tcPr>
            <w:tcW w:w="5587" w:type="dxa"/>
            <w:vAlign w:val="center"/>
          </w:tcPr>
          <w:p w14:paraId="3E2EA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玛尔挡集运鱼系统（下行）</w:t>
            </w:r>
          </w:p>
        </w:tc>
      </w:tr>
      <w:tr w14:paraId="70D62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30DC4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苗尾</w:t>
            </w:r>
          </w:p>
        </w:tc>
        <w:tc>
          <w:tcPr>
            <w:tcW w:w="5587" w:type="dxa"/>
            <w:vAlign w:val="center"/>
          </w:tcPr>
          <w:p w14:paraId="4BA04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苗尾集运鱼系统（上行）</w:t>
            </w:r>
          </w:p>
        </w:tc>
      </w:tr>
      <w:tr w14:paraId="17A3E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17AB5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苗尾</w:t>
            </w:r>
          </w:p>
        </w:tc>
        <w:tc>
          <w:tcPr>
            <w:tcW w:w="5587" w:type="dxa"/>
            <w:vAlign w:val="center"/>
          </w:tcPr>
          <w:p w14:paraId="422894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苗尾集运鱼系统（下行）</w:t>
            </w:r>
          </w:p>
        </w:tc>
      </w:tr>
      <w:tr w14:paraId="2F02A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359A0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糯扎渡</w:t>
            </w:r>
          </w:p>
        </w:tc>
        <w:tc>
          <w:tcPr>
            <w:tcW w:w="5587" w:type="dxa"/>
            <w:vAlign w:val="center"/>
          </w:tcPr>
          <w:p w14:paraId="50288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糯扎渡网捕过坝</w:t>
            </w:r>
          </w:p>
        </w:tc>
      </w:tr>
      <w:tr w14:paraId="5CA486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67F2EA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</w:t>
            </w:r>
          </w:p>
        </w:tc>
        <w:tc>
          <w:tcPr>
            <w:tcW w:w="5587" w:type="dxa"/>
            <w:vAlign w:val="center"/>
          </w:tcPr>
          <w:p w14:paraId="2F6857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彭水集运鱼系统</w:t>
            </w:r>
          </w:p>
        </w:tc>
      </w:tr>
      <w:tr w14:paraId="37F5C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0724A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</w:t>
            </w:r>
          </w:p>
        </w:tc>
        <w:tc>
          <w:tcPr>
            <w:tcW w:w="5587" w:type="dxa"/>
            <w:vAlign w:val="center"/>
          </w:tcPr>
          <w:p w14:paraId="4630A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三峡船闸</w:t>
            </w:r>
          </w:p>
        </w:tc>
      </w:tr>
      <w:tr w14:paraId="34CB2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1DC424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桑河二级</w:t>
            </w:r>
          </w:p>
        </w:tc>
        <w:tc>
          <w:tcPr>
            <w:tcW w:w="5587" w:type="dxa"/>
            <w:vAlign w:val="center"/>
          </w:tcPr>
          <w:p w14:paraId="6C2209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桑河二级仿自然通道</w:t>
            </w:r>
          </w:p>
        </w:tc>
      </w:tr>
      <w:tr w14:paraId="3AA69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635C49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沙坪二级</w:t>
            </w:r>
          </w:p>
        </w:tc>
        <w:tc>
          <w:tcPr>
            <w:tcW w:w="5587" w:type="dxa"/>
            <w:vAlign w:val="center"/>
          </w:tcPr>
          <w:p w14:paraId="75D5F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沙坪二级鱼道</w:t>
            </w:r>
          </w:p>
        </w:tc>
      </w:tr>
      <w:tr w14:paraId="5943DC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7E39FE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沙坪一级</w:t>
            </w:r>
          </w:p>
        </w:tc>
        <w:tc>
          <w:tcPr>
            <w:tcW w:w="5587" w:type="dxa"/>
            <w:vAlign w:val="center"/>
          </w:tcPr>
          <w:p w14:paraId="2791F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沙坪一级鱼道</w:t>
            </w:r>
          </w:p>
        </w:tc>
      </w:tr>
      <w:tr w14:paraId="72B44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453195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</w:t>
            </w:r>
          </w:p>
        </w:tc>
        <w:tc>
          <w:tcPr>
            <w:tcW w:w="5587" w:type="dxa"/>
            <w:vAlign w:val="center"/>
          </w:tcPr>
          <w:p w14:paraId="2EA57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沙湾鱼道</w:t>
            </w:r>
          </w:p>
        </w:tc>
      </w:tr>
      <w:tr w14:paraId="53646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536CA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双江口</w:t>
            </w:r>
          </w:p>
        </w:tc>
        <w:tc>
          <w:tcPr>
            <w:tcW w:w="5587" w:type="dxa"/>
            <w:vAlign w:val="center"/>
          </w:tcPr>
          <w:p w14:paraId="1DF9C7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双江口升鱼机（上行）</w:t>
            </w:r>
          </w:p>
        </w:tc>
      </w:tr>
      <w:tr w14:paraId="5C864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6F5FE8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双江口</w:t>
            </w:r>
          </w:p>
        </w:tc>
        <w:tc>
          <w:tcPr>
            <w:tcW w:w="5587" w:type="dxa"/>
            <w:vAlign w:val="center"/>
          </w:tcPr>
          <w:p w14:paraId="54212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双江口集运鱼系统（下行）</w:t>
            </w:r>
          </w:p>
        </w:tc>
      </w:tr>
      <w:tr w14:paraId="0728C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78E28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苏洼龙</w:t>
            </w:r>
          </w:p>
        </w:tc>
        <w:tc>
          <w:tcPr>
            <w:tcW w:w="5587" w:type="dxa"/>
            <w:vAlign w:val="center"/>
          </w:tcPr>
          <w:p w14:paraId="5B745A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苏洼龙升鱼机（上行）</w:t>
            </w:r>
          </w:p>
        </w:tc>
      </w:tr>
      <w:tr w14:paraId="1AEBB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7988CF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苏洼龙</w:t>
            </w:r>
          </w:p>
        </w:tc>
        <w:tc>
          <w:tcPr>
            <w:tcW w:w="5587" w:type="dxa"/>
            <w:vAlign w:val="center"/>
          </w:tcPr>
          <w:p w14:paraId="0A3E2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苏洼龙集运鱼系统（下行）</w:t>
            </w:r>
          </w:p>
        </w:tc>
      </w:tr>
      <w:tr w14:paraId="7AE35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352FBC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亭子口</w:t>
            </w:r>
          </w:p>
        </w:tc>
        <w:tc>
          <w:tcPr>
            <w:tcW w:w="5587" w:type="dxa"/>
            <w:vAlign w:val="center"/>
          </w:tcPr>
          <w:p w14:paraId="3697A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亭子口人工过坝</w:t>
            </w:r>
          </w:p>
        </w:tc>
      </w:tr>
      <w:tr w14:paraId="4BA18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70CFFE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铜街子</w:t>
            </w:r>
          </w:p>
        </w:tc>
        <w:tc>
          <w:tcPr>
            <w:tcW w:w="5587" w:type="dxa"/>
            <w:vAlign w:val="center"/>
          </w:tcPr>
          <w:p w14:paraId="1846C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铜街子鱼道</w:t>
            </w:r>
          </w:p>
        </w:tc>
      </w:tr>
      <w:tr w14:paraId="2025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737170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托巴</w:t>
            </w:r>
          </w:p>
        </w:tc>
        <w:tc>
          <w:tcPr>
            <w:tcW w:w="5587" w:type="dxa"/>
            <w:vAlign w:val="center"/>
          </w:tcPr>
          <w:p w14:paraId="27C388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托巴升鱼机（上行）</w:t>
            </w:r>
          </w:p>
        </w:tc>
      </w:tr>
      <w:tr w14:paraId="61196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20A5B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托巴</w:t>
            </w:r>
          </w:p>
        </w:tc>
        <w:tc>
          <w:tcPr>
            <w:tcW w:w="5587" w:type="dxa"/>
            <w:vAlign w:val="center"/>
          </w:tcPr>
          <w:p w14:paraId="71D77A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托巴集运鱼系统（下行）</w:t>
            </w:r>
          </w:p>
        </w:tc>
      </w:tr>
      <w:tr w14:paraId="1DE89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7C7F7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乌东德</w:t>
            </w:r>
          </w:p>
        </w:tc>
        <w:tc>
          <w:tcPr>
            <w:tcW w:w="5587" w:type="dxa"/>
            <w:vAlign w:val="center"/>
          </w:tcPr>
          <w:p w14:paraId="74FD2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乌东德集运鱼系统（上行）</w:t>
            </w:r>
          </w:p>
        </w:tc>
      </w:tr>
      <w:tr w14:paraId="22828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209272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乌东德</w:t>
            </w:r>
          </w:p>
        </w:tc>
        <w:tc>
          <w:tcPr>
            <w:tcW w:w="5587" w:type="dxa"/>
            <w:vAlign w:val="center"/>
          </w:tcPr>
          <w:p w14:paraId="30007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乌东德集运鱼系统（下行）</w:t>
            </w:r>
          </w:p>
        </w:tc>
      </w:tr>
      <w:tr w14:paraId="01349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0068B0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乌弄龙</w:t>
            </w:r>
          </w:p>
        </w:tc>
        <w:tc>
          <w:tcPr>
            <w:tcW w:w="5587" w:type="dxa"/>
            <w:vAlign w:val="center"/>
          </w:tcPr>
          <w:p w14:paraId="2F5720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乌弄龙升鱼机（上行）</w:t>
            </w:r>
          </w:p>
        </w:tc>
      </w:tr>
      <w:tr w14:paraId="3EF9F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52761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乌弄龙</w:t>
            </w:r>
          </w:p>
        </w:tc>
        <w:tc>
          <w:tcPr>
            <w:tcW w:w="5587" w:type="dxa"/>
            <w:vAlign w:val="center"/>
          </w:tcPr>
          <w:p w14:paraId="00695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乌弄龙集运鱼系统（下行）</w:t>
            </w:r>
          </w:p>
        </w:tc>
      </w:tr>
      <w:tr w14:paraId="249AB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126B3D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旬阳</w:t>
            </w:r>
          </w:p>
        </w:tc>
        <w:tc>
          <w:tcPr>
            <w:tcW w:w="5587" w:type="dxa"/>
            <w:vAlign w:val="center"/>
          </w:tcPr>
          <w:p w14:paraId="74A24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旬阳鱼道</w:t>
            </w:r>
          </w:p>
        </w:tc>
      </w:tr>
      <w:tr w14:paraId="779F6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0C2DE0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羊曲</w:t>
            </w:r>
          </w:p>
        </w:tc>
        <w:tc>
          <w:tcPr>
            <w:tcW w:w="5587" w:type="dxa"/>
            <w:vAlign w:val="center"/>
          </w:tcPr>
          <w:p w14:paraId="1B8A4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羊曲升鱼机（上行）</w:t>
            </w:r>
          </w:p>
        </w:tc>
      </w:tr>
      <w:tr w14:paraId="2B3B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72CF97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羊曲</w:t>
            </w:r>
          </w:p>
        </w:tc>
        <w:tc>
          <w:tcPr>
            <w:tcW w:w="5587" w:type="dxa"/>
            <w:vAlign w:val="center"/>
          </w:tcPr>
          <w:p w14:paraId="48224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羊曲集运鱼系统（下行）</w:t>
            </w:r>
          </w:p>
        </w:tc>
      </w:tr>
      <w:tr w14:paraId="61BD5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43365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杨房沟</w:t>
            </w:r>
          </w:p>
        </w:tc>
        <w:tc>
          <w:tcPr>
            <w:tcW w:w="5587" w:type="dxa"/>
            <w:vAlign w:val="center"/>
          </w:tcPr>
          <w:p w14:paraId="4FA9D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杨房沟升鱼机（上行）</w:t>
            </w:r>
          </w:p>
        </w:tc>
      </w:tr>
      <w:tr w14:paraId="56F8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191F61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杨房沟</w:t>
            </w:r>
          </w:p>
        </w:tc>
        <w:tc>
          <w:tcPr>
            <w:tcW w:w="5587" w:type="dxa"/>
            <w:vAlign w:val="center"/>
          </w:tcPr>
          <w:p w14:paraId="6F1B8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杨房沟集运鱼系统（下行）</w:t>
            </w:r>
          </w:p>
        </w:tc>
      </w:tr>
      <w:tr w14:paraId="51142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1EF95C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叶巴滩</w:t>
            </w:r>
          </w:p>
        </w:tc>
        <w:tc>
          <w:tcPr>
            <w:tcW w:w="5587" w:type="dxa"/>
            <w:vAlign w:val="center"/>
          </w:tcPr>
          <w:p w14:paraId="68CE0D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叶巴滩升鱼机（上行）</w:t>
            </w:r>
          </w:p>
        </w:tc>
      </w:tr>
      <w:tr w14:paraId="3FB9D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0CCFA2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叶巴滩</w:t>
            </w:r>
          </w:p>
        </w:tc>
        <w:tc>
          <w:tcPr>
            <w:tcW w:w="5587" w:type="dxa"/>
            <w:vAlign w:val="center"/>
          </w:tcPr>
          <w:p w14:paraId="5B5409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叶巴滩集运鱼系统（下行）</w:t>
            </w:r>
          </w:p>
        </w:tc>
      </w:tr>
      <w:tr w14:paraId="5B449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3D229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银盘</w:t>
            </w:r>
          </w:p>
        </w:tc>
        <w:tc>
          <w:tcPr>
            <w:tcW w:w="5587" w:type="dxa"/>
            <w:vAlign w:val="center"/>
          </w:tcPr>
          <w:p w14:paraId="24B4A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银盘集运鱼系统</w:t>
            </w:r>
          </w:p>
        </w:tc>
      </w:tr>
      <w:tr w14:paraId="74B9D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694B5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硬梁包</w:t>
            </w:r>
          </w:p>
        </w:tc>
        <w:tc>
          <w:tcPr>
            <w:tcW w:w="5587" w:type="dxa"/>
            <w:vAlign w:val="center"/>
          </w:tcPr>
          <w:p w14:paraId="3E482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硬梁包仿自然旁通道</w:t>
            </w:r>
          </w:p>
        </w:tc>
      </w:tr>
      <w:tr w14:paraId="0A630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7C503F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长洲</w:t>
            </w:r>
          </w:p>
        </w:tc>
        <w:tc>
          <w:tcPr>
            <w:tcW w:w="5587" w:type="dxa"/>
            <w:vAlign w:val="center"/>
          </w:tcPr>
          <w:p w14:paraId="052D8D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color w:val="FF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长洲鱼道</w:t>
            </w:r>
          </w:p>
        </w:tc>
      </w:tr>
      <w:tr w14:paraId="26AB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346BD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枕头坝二级</w:t>
            </w:r>
            <w:bookmarkStart w:id="0" w:name="_GoBack"/>
            <w:bookmarkEnd w:id="0"/>
          </w:p>
        </w:tc>
        <w:tc>
          <w:tcPr>
            <w:tcW w:w="5587" w:type="dxa"/>
            <w:vAlign w:val="center"/>
          </w:tcPr>
          <w:p w14:paraId="69B81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枕头坝二级鱼道</w:t>
            </w:r>
          </w:p>
        </w:tc>
      </w:tr>
      <w:tr w14:paraId="48BC1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760763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枕头坝一级</w:t>
            </w:r>
          </w:p>
        </w:tc>
        <w:tc>
          <w:tcPr>
            <w:tcW w:w="5587" w:type="dxa"/>
            <w:vAlign w:val="center"/>
          </w:tcPr>
          <w:p w14:paraId="46363F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枕头坝一级鱼道</w:t>
            </w:r>
          </w:p>
        </w:tc>
      </w:tr>
      <w:tr w14:paraId="2C7AA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822" w:type="dxa"/>
            <w:vAlign w:val="center"/>
          </w:tcPr>
          <w:p w14:paraId="18D29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5587" w:type="dxa"/>
            <w:vAlign w:val="center"/>
          </w:tcPr>
          <w:p w14:paraId="70664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</w:tbl>
    <w:p w14:paraId="0789F81C">
      <w:pPr>
        <w:numPr>
          <w:numId w:val="0"/>
        </w:numPr>
        <w:spacing w:line="360" w:lineRule="auto"/>
        <w:ind w:left="679" w:leftChars="283" w:firstLine="480" w:firstLineChars="200"/>
        <w:jc w:val="both"/>
        <w:rPr>
          <w:rFonts w:hint="default"/>
          <w:color w:val="FF0000"/>
          <w:sz w:val="24"/>
          <w:szCs w:val="24"/>
          <w:lang w:val="en-US" w:eastAsia="zh-CN"/>
        </w:rPr>
      </w:pPr>
    </w:p>
    <w:p w14:paraId="4F8A2A87">
      <w:pPr>
        <w:numPr>
          <w:ilvl w:val="0"/>
          <w:numId w:val="3"/>
        </w:numPr>
        <w:spacing w:line="360" w:lineRule="auto"/>
        <w:ind w:left="36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数据编辑完成以后，进行压缩。</w:t>
      </w:r>
    </w:p>
    <w:p w14:paraId="3C4D99B0">
      <w:pPr>
        <w:numPr>
          <w:ilvl w:val="0"/>
          <w:numId w:val="0"/>
        </w:numPr>
        <w:spacing w:line="360" w:lineRule="auto"/>
        <w:ind w:left="680" w:leftChars="0"/>
        <w:jc w:val="both"/>
        <w:rPr>
          <w:rFonts w:hint="eastAsia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注意事项：</w:t>
      </w:r>
    </w:p>
    <w:p w14:paraId="6ACDC936">
      <w:pPr>
        <w:numPr>
          <w:ilvl w:val="0"/>
          <w:numId w:val="0"/>
        </w:numPr>
        <w:spacing w:line="360" w:lineRule="auto"/>
        <w:ind w:left="680" w:leftChars="0" w:firstLine="480"/>
        <w:jc w:val="both"/>
        <w:rPr>
          <w:rFonts w:hint="default"/>
          <w:color w:val="FF0000"/>
          <w:sz w:val="24"/>
          <w:szCs w:val="24"/>
          <w:lang w:val="en-US" w:eastAsia="zh-CN"/>
        </w:rPr>
      </w:pPr>
      <w:r>
        <w:rPr>
          <w:rFonts w:hint="eastAsia"/>
          <w:color w:val="FF0000"/>
          <w:sz w:val="24"/>
          <w:szCs w:val="24"/>
          <w:lang w:val="en-US" w:eastAsia="zh-CN"/>
        </w:rPr>
        <w:t>压缩完的zip文件，需要保证压缩包的根目录结构和模版zip一致，防止多出一级的情况存在，例如下方图片中的情况，压缩完以后用压缩工具打开应该看到的是images和videos文件目录，而不是“过鱼设施数据填报”文件夹，下方图片中是错误案例！！！</w:t>
      </w:r>
    </w:p>
    <w:p w14:paraId="635AD7EA">
      <w:pPr>
        <w:numPr>
          <w:numId w:val="0"/>
        </w:numPr>
        <w:spacing w:line="360" w:lineRule="auto"/>
        <w:ind w:left="360" w:leftChars="0"/>
        <w:jc w:val="center"/>
        <w:rPr>
          <w:rFonts w:hint="eastAsia"/>
          <w:lang w:val="en-US" w:eastAsia="zh-CN"/>
        </w:rPr>
      </w:pPr>
      <w:r>
        <w:rPr>
          <w:rFonts w:hint="default"/>
          <w:color w:val="FF0000"/>
          <w:sz w:val="24"/>
          <w:szCs w:val="24"/>
          <w:lang w:val="en-US" w:eastAsia="zh-CN"/>
        </w:rPr>
        <w:drawing>
          <wp:inline distT="0" distB="0" distL="114300" distR="114300">
            <wp:extent cx="3165475" cy="1455420"/>
            <wp:effectExtent l="0" t="0" r="15875" b="11430"/>
            <wp:docPr id="11" name="图片 11" descr="d453a85e-f39a-4750-acc1-830faa223a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d453a85e-f39a-4750-acc1-830faa223a3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65475" cy="145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45A4A">
      <w:pPr>
        <w:numPr>
          <w:ilvl w:val="0"/>
          <w:numId w:val="3"/>
        </w:numPr>
        <w:spacing w:line="360" w:lineRule="auto"/>
        <w:ind w:left="360" w:leftChars="0" w:firstLine="0" w:firstLineChars="0"/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压缩完以后点击“数据批量导入zip”按钮进行上传。</w:t>
      </w:r>
    </w:p>
    <w:p w14:paraId="610FB0F3">
      <w:pPr>
        <w:numPr>
          <w:ilvl w:val="0"/>
          <w:numId w:val="0"/>
        </w:numPr>
        <w:spacing w:line="360" w:lineRule="auto"/>
        <w:ind w:left="360" w:leftChars="0" w:firstLine="480" w:firstLineChars="200"/>
        <w:jc w:val="both"/>
        <w:rPr>
          <w:rFonts w:hint="eastAsia"/>
          <w:lang w:val="en-US" w:eastAsia="zh-CN"/>
        </w:rPr>
      </w:pPr>
      <w:r>
        <w:rPr>
          <w:rFonts w:hint="eastAsia"/>
          <w:color w:val="FF0000"/>
          <w:lang w:val="en-US" w:eastAsia="zh-CN"/>
        </w:rPr>
        <w:t>导入须知：仅支持 ZIP 压缩包上传，压缩包内需包含 images、video 文件夹，根目录需放置 xlsx 格式表格，单包大小请勿超过 300MB，Excel 单次最大支持 10000 行数据，超出请分批导入，具体请参考下载模版格式。</w:t>
      </w:r>
    </w:p>
    <w:p w14:paraId="62EF1CDA">
      <w:pPr>
        <w:numPr>
          <w:ilvl w:val="0"/>
          <w:numId w:val="3"/>
        </w:numPr>
        <w:spacing w:line="360" w:lineRule="auto"/>
        <w:ind w:left="360" w:leftChars="0" w:firstLine="0" w:firstLineChars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程序在导入完成以后会自动进行数据校验，如excle中数据有误或者不规范，页面支持取消导入并修改excle重新导入，也支持在页面中直接修改。</w:t>
      </w:r>
    </w:p>
    <w:p w14:paraId="66D3BD1F">
      <w:pPr>
        <w:numPr>
          <w:ilvl w:val="0"/>
          <w:numId w:val="3"/>
        </w:numPr>
        <w:spacing w:line="360" w:lineRule="auto"/>
        <w:ind w:left="360" w:leftChars="0" w:firstLine="0" w:firstLineChars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数据校验都通过以后，点击保存，即可将数据导入。</w:t>
      </w:r>
    </w:p>
    <w:p w14:paraId="7353A1E1">
      <w:pPr>
        <w:numPr>
          <w:numId w:val="0"/>
        </w:numPr>
        <w:spacing w:line="360" w:lineRule="auto"/>
        <w:ind w:left="360" w:leftChars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35DFE2AE">
      <w:pPr>
        <w:pStyle w:val="2"/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二、提交审批</w:t>
      </w:r>
    </w:p>
    <w:p w14:paraId="13E0019C">
      <w:pPr>
        <w:numPr>
          <w:numId w:val="0"/>
        </w:numPr>
        <w:spacing w:line="360" w:lineRule="auto"/>
        <w:ind w:leftChars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 xml:space="preserve">   选中“手动新增”或者“数据导入”的数据进行数据提交；也支持当前用户下所有未提交的数据进行全部提交</w:t>
      </w:r>
    </w:p>
    <w:p w14:paraId="7B35F099">
      <w:pPr>
        <w:numPr>
          <w:numId w:val="0"/>
        </w:numPr>
        <w:spacing w:line="360" w:lineRule="auto"/>
        <w:ind w:leftChars="0"/>
        <w:jc w:val="both"/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</w:p>
    <w:p w14:paraId="075D1C9E">
      <w:pPr>
        <w:numPr>
          <w:numId w:val="0"/>
        </w:numPr>
        <w:rPr>
          <w:rFonts w:hint="default"/>
          <w:lang w:val="en-US" w:eastAsia="zh-CN"/>
        </w:rPr>
      </w:pPr>
    </w:p>
    <w:p w14:paraId="0BDE6199">
      <w:pPr>
        <w:numPr>
          <w:numId w:val="0"/>
        </w:numPr>
        <w:spacing w:line="360" w:lineRule="auto"/>
        <w:jc w:val="both"/>
        <w:rPr>
          <w:rFonts w:hint="default"/>
          <w:color w:val="FF0000"/>
          <w:sz w:val="24"/>
          <w:szCs w:val="24"/>
          <w:lang w:val="en-US" w:eastAsia="zh-CN"/>
        </w:rPr>
      </w:pPr>
    </w:p>
    <w:p w14:paraId="64C105FE">
      <w:pPr>
        <w:numPr>
          <w:numId w:val="0"/>
        </w:numPr>
        <w:spacing w:line="360" w:lineRule="auto"/>
        <w:jc w:val="both"/>
        <w:rPr>
          <w:rFonts w:hint="default"/>
          <w:color w:val="FF000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A1E7FD"/>
    <w:multiLevelType w:val="singleLevel"/>
    <w:tmpl w:val="85A1E7F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041882D"/>
    <w:multiLevelType w:val="singleLevel"/>
    <w:tmpl w:val="F041882D"/>
    <w:lvl w:ilvl="0" w:tentative="0">
      <w:start w:val="1"/>
      <w:numFmt w:val="decimal"/>
      <w:suff w:val="nothing"/>
      <w:lvlText w:val="%1）"/>
      <w:lvlJc w:val="left"/>
      <w:pPr>
        <w:ind w:left="360" w:leftChars="0" w:firstLine="0" w:firstLineChars="0"/>
      </w:pPr>
    </w:lvl>
  </w:abstractNum>
  <w:abstractNum w:abstractNumId="2">
    <w:nsid w:val="2299619A"/>
    <w:multiLevelType w:val="singleLevel"/>
    <w:tmpl w:val="2299619A"/>
    <w:lvl w:ilvl="0" w:tentative="0">
      <w:start w:val="1"/>
      <w:numFmt w:val="decimal"/>
      <w:suff w:val="nothing"/>
      <w:lvlText w:val="%1）"/>
      <w:lvlJc w:val="left"/>
      <w:pPr>
        <w:ind w:left="360" w:leftChars="0" w:firstLine="0" w:firstLineChars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B635B2"/>
    <w:rsid w:val="0C7C7648"/>
    <w:rsid w:val="0E8C17CA"/>
    <w:rsid w:val="15746BD9"/>
    <w:rsid w:val="194B54E8"/>
    <w:rsid w:val="1A581D82"/>
    <w:rsid w:val="29E04A82"/>
    <w:rsid w:val="374101FF"/>
    <w:rsid w:val="3B721A9A"/>
    <w:rsid w:val="3CFE65DA"/>
    <w:rsid w:val="3F277CDA"/>
    <w:rsid w:val="41F06816"/>
    <w:rsid w:val="4B0424FE"/>
    <w:rsid w:val="4BA97F7D"/>
    <w:rsid w:val="4D5679DC"/>
    <w:rsid w:val="51D941C3"/>
    <w:rsid w:val="52187A07"/>
    <w:rsid w:val="58F76517"/>
    <w:rsid w:val="5D3616B9"/>
    <w:rsid w:val="5E0247BE"/>
    <w:rsid w:val="644A77D9"/>
    <w:rsid w:val="6EB818E6"/>
    <w:rsid w:val="750510C8"/>
    <w:rsid w:val="79532003"/>
    <w:rsid w:val="7BDA0B8C"/>
    <w:rsid w:val="7C1E634D"/>
    <w:rsid w:val="7F80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2024-09-10T09:30:00Z</dcterms:created>
  <dc:creator>abc</dc:creator>
  <cp:lastModifiedBy>赵良森</cp:lastModifiedBy>
  <dcterms:modified xsi:type="dcterms:W3CDTF">2026-05-07T00:57:12Z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B0AF68F58A07405CBB6427F94B1BA1C4_12</vt:lpwstr>
  </property>
  <property fmtid="{D5CDD505-2E9C-101B-9397-08002B2CF9AE}" pid="4" name="KSOTemplateDocerSaveRecord">
    <vt:lpwstr>eyJoZGlkIjoiODQ4YWJmODJmYThlYTQzZGQ5ODhjMGUxNmU1YTFiNmUiLCJ1c2VySWQiOiI3NjI5MDIyMjQifQ==</vt:lpwstr>
  </property>
</Properties>
</file>